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90" w:rsidRPr="00577090" w:rsidRDefault="00577090" w:rsidP="00577090">
      <w:pPr>
        <w:spacing w:line="240" w:lineRule="auto"/>
        <w:ind w:firstLine="709"/>
        <w:jc w:val="both"/>
        <w:rPr>
          <w:rFonts w:eastAsia="Times New Roman" w:cs="Times New Roman"/>
          <w:sz w:val="48"/>
          <w:szCs w:val="24"/>
          <w:lang w:val="ru-RU"/>
        </w:rPr>
      </w:pPr>
      <w:bookmarkStart w:id="0" w:name="_GoBack"/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>В сборнике публикуются статьи по интродукции и акклима</w:t>
      </w: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softHyphen/>
        <w:t>тизации растений, по формированию и состоянию рекреацион</w:t>
      </w: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softHyphen/>
        <w:t>ных насаждений различных категорий пользования. Приво</w:t>
      </w: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softHyphen/>
        <w:t>дятся данные по флористике и качеству семян, охране и рациональному использованию полезных растений в условиях антропогенного воздействия.</w:t>
      </w:r>
    </w:p>
    <w:p w:rsidR="00577090" w:rsidRPr="00577090" w:rsidRDefault="00577090" w:rsidP="00577090">
      <w:pPr>
        <w:spacing w:line="240" w:lineRule="auto"/>
        <w:ind w:firstLine="709"/>
        <w:jc w:val="both"/>
        <w:rPr>
          <w:rFonts w:eastAsia="Times New Roman" w:cs="Times New Roman"/>
          <w:sz w:val="48"/>
          <w:szCs w:val="24"/>
          <w:lang w:val="ru-RU"/>
        </w:rPr>
      </w:pP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>В 1-й части сборника помещены статьи, подготовленные ав</w:t>
      </w: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softHyphen/>
        <w:t>торами в 1985—87 годах. 2-я часть содержит материалы выс</w:t>
      </w: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softHyphen/>
        <w:t>туплений на конференции по теме «Рекреационные насаж</w:t>
      </w: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softHyphen/>
        <w:t>дения», состоявшейся 2</w:t>
      </w:r>
      <w:r w:rsidRPr="00577090">
        <w:rPr>
          <w:rFonts w:eastAsia="Times New Roman" w:cs="Times New Roman"/>
          <w:color w:val="95836C"/>
          <w:sz w:val="28"/>
          <w:szCs w:val="15"/>
          <w:lang w:val="ru-RU"/>
        </w:rPr>
        <w:t>—</w:t>
      </w: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>4 августа 1988 года на базе Чебок</w:t>
      </w: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softHyphen/>
        <w:t>сарского ботанического сада и проходившей одновременно с сессией совета ботанических садов Урала и Поволжья.</w:t>
      </w:r>
    </w:p>
    <w:p w:rsidR="009F2BD9" w:rsidRPr="00577090" w:rsidRDefault="00577090" w:rsidP="00577090">
      <w:pPr>
        <w:spacing w:line="240" w:lineRule="auto"/>
        <w:ind w:firstLine="709"/>
        <w:jc w:val="both"/>
        <w:rPr>
          <w:sz w:val="48"/>
        </w:rPr>
      </w:pP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 xml:space="preserve">Сборник рассчитан на ботаников, </w:t>
      </w:r>
      <w:proofErr w:type="spellStart"/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>интродукторов</w:t>
      </w:r>
      <w:proofErr w:type="spellEnd"/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 xml:space="preserve">, </w:t>
      </w:r>
      <w:proofErr w:type="spellStart"/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>паркостроителей</w:t>
      </w:r>
      <w:proofErr w:type="spellEnd"/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 xml:space="preserve">, </w:t>
      </w:r>
      <w:proofErr w:type="spellStart"/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>фитодизайнеров</w:t>
      </w:r>
      <w:proofErr w:type="spellEnd"/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t>, лесоводов. Он может быть полезен и широкому кругу читателей, интересующихся биологией и экологией редких растений, эстетикой искусственно созда</w:t>
      </w:r>
      <w:r w:rsidRPr="00577090">
        <w:rPr>
          <w:rFonts w:eastAsia="Times New Roman" w:cs="Times New Roman"/>
          <w:color w:val="000000"/>
          <w:sz w:val="28"/>
          <w:szCs w:val="15"/>
          <w:lang w:val="ru-RU"/>
        </w:rPr>
        <w:softHyphen/>
        <w:t>ваемых ландшафтов.</w:t>
      </w:r>
      <w:bookmarkEnd w:id="0"/>
    </w:p>
    <w:sectPr w:rsidR="009F2BD9" w:rsidRPr="0057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0"/>
    <w:rsid w:val="00500CAC"/>
    <w:rsid w:val="00577090"/>
    <w:rsid w:val="00883A31"/>
    <w:rsid w:val="008B5487"/>
    <w:rsid w:val="009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E7DD-8503-4E68-AA4A-E9037E73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5487"/>
    <w:pPr>
      <w:spacing w:after="0" w:line="276" w:lineRule="auto"/>
    </w:pPr>
    <w:rPr>
      <w:rFonts w:ascii="Times New Roman" w:hAnsi="Times New Roman" w:cs="Arial"/>
      <w:sz w:val="24"/>
      <w:lang w:val="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00CAC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 w:val="28"/>
      <w:szCs w:val="32"/>
      <w:lang w:val="ru-RU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00CAC"/>
    <w:pPr>
      <w:keepNext/>
      <w:keepLines/>
      <w:spacing w:before="40" w:line="259" w:lineRule="auto"/>
      <w:jc w:val="center"/>
      <w:outlineLvl w:val="1"/>
    </w:pPr>
    <w:rPr>
      <w:rFonts w:eastAsiaTheme="majorEastAsia" w:cstheme="majorBidi"/>
      <w:b/>
      <w:i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CAC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OC Heading"/>
    <w:basedOn w:val="1"/>
    <w:next w:val="a"/>
    <w:autoRedefine/>
    <w:uiPriority w:val="39"/>
    <w:unhideWhenUsed/>
    <w:qFormat/>
    <w:rsid w:val="00500CAC"/>
    <w:pPr>
      <w:spacing w:line="259" w:lineRule="auto"/>
      <w:jc w:val="left"/>
      <w:outlineLvl w:val="9"/>
    </w:pPr>
    <w:rPr>
      <w:lang w:eastAsia="ru-RU"/>
    </w:rPr>
  </w:style>
  <w:style w:type="character" w:styleId="a4">
    <w:name w:val="Hyperlink"/>
    <w:basedOn w:val="a0"/>
    <w:uiPriority w:val="99"/>
    <w:unhideWhenUsed/>
    <w:rsid w:val="00500CAC"/>
    <w:rPr>
      <w:rFonts w:ascii="Times New Roman" w:hAnsi="Times New Roman"/>
      <w:color w:val="auto"/>
      <w:sz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500CAC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B5487"/>
    <w:pPr>
      <w:tabs>
        <w:tab w:val="right" w:leader="dot" w:pos="9345"/>
      </w:tabs>
      <w:spacing w:after="100"/>
    </w:pPr>
    <w:rPr>
      <w:rFonts w:eastAsiaTheme="minorHAnsi" w:cstheme="minorBidi"/>
      <w:noProof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2021-02-01T06:56:00Z</dcterms:created>
  <dcterms:modified xsi:type="dcterms:W3CDTF">2021-02-01T06:57:00Z</dcterms:modified>
</cp:coreProperties>
</file>